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A" w:rsidRDefault="00A97CFA" w:rsidP="00A97CFA">
      <w:pPr>
        <w:spacing w:line="580" w:lineRule="exact"/>
        <w:jc w:val="center"/>
        <w:rPr>
          <w:rFonts w:hint="eastAsia"/>
        </w:rPr>
      </w:pPr>
      <w:r>
        <w:rPr>
          <w:rFonts w:ascii="黑体" w:eastAsia="黑体" w:hAnsi="黑体" w:cs="黑体" w:hint="eastAsia"/>
          <w:sz w:val="36"/>
          <w:szCs w:val="36"/>
        </w:rPr>
        <w:t>普法重点项目表（例表）</w:t>
      </w:r>
    </w:p>
    <w:tbl>
      <w:tblPr>
        <w:tblStyle w:val="a3"/>
        <w:tblpPr w:leftFromText="180" w:rightFromText="180" w:vertAnchor="text" w:horzAnchor="page" w:tblpX="1425" w:tblpY="770"/>
        <w:tblOverlap w:val="never"/>
        <w:tblW w:w="0" w:type="auto"/>
        <w:tblInd w:w="0" w:type="dxa"/>
        <w:tblLayout w:type="fixed"/>
        <w:tblLook w:val="0000"/>
      </w:tblPr>
      <w:tblGrid>
        <w:gridCol w:w="1412"/>
        <w:gridCol w:w="1666"/>
        <w:gridCol w:w="1767"/>
        <w:gridCol w:w="2533"/>
        <w:gridCol w:w="1000"/>
        <w:gridCol w:w="2300"/>
        <w:gridCol w:w="1534"/>
        <w:gridCol w:w="1117"/>
        <w:gridCol w:w="845"/>
      </w:tblGrid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普法责任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项目名称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重点内容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活动时间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主要形式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宣传对象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责任人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提升市属国企普法影响力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创新普法方式方法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习近平法治思想、宪法、民法典、国资监管法规等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全年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广场、市场、办公楼、地铁车厢等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市属企业员工、辐射广大市民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陈平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启动实施“八五”普法工作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细化具体化“八五”普法工作方案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指导市属企业制定“八五”普法计划，并认真组织实施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全年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组织专题普法活动，开展法治讲座、法治展等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全体市属企业员工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陈平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rPr>
          <w:trHeight w:val="1306"/>
        </w:trPr>
        <w:tc>
          <w:tcPr>
            <w:tcW w:w="1412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</w:t>
            </w:r>
          </w:p>
        </w:tc>
        <w:tc>
          <w:tcPr>
            <w:tcW w:w="1666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企业合规管理和化解经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营风险</w:t>
            </w:r>
          </w:p>
        </w:tc>
        <w:tc>
          <w:tcPr>
            <w:tcW w:w="1767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开展合规经营管理系列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宣传活动</w:t>
            </w:r>
          </w:p>
        </w:tc>
        <w:tc>
          <w:tcPr>
            <w:tcW w:w="2533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《中央企业合规管理系列指南》解读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等、开展《企业合规管理》讲堂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3月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法治讲堂</w:t>
            </w:r>
          </w:p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（合规经营）</w:t>
            </w:r>
          </w:p>
        </w:tc>
        <w:tc>
          <w:tcPr>
            <w:tcW w:w="1534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市属企业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法务人员</w:t>
            </w:r>
          </w:p>
        </w:tc>
        <w:tc>
          <w:tcPr>
            <w:tcW w:w="1117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陈平</w:t>
            </w:r>
          </w:p>
        </w:tc>
        <w:tc>
          <w:tcPr>
            <w:tcW w:w="845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rPr>
          <w:trHeight w:val="956"/>
        </w:trPr>
        <w:tc>
          <w:tcPr>
            <w:tcW w:w="1412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7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2533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全年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合规管理系列专题学习</w:t>
            </w:r>
          </w:p>
        </w:tc>
        <w:tc>
          <w:tcPr>
            <w:tcW w:w="1534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7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45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市国资委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国资监管法规学习普及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国资监管法规普及专项活动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国有资产法、劳动法、公司法等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全年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法治讲座、知识竞赛等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市属企业法务人员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陈平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加强普法教育培训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市国资委法治讲堂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合规经营、风险防范、合同管理、劳动纠纷等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共</w:t>
            </w:r>
          </w:p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4期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培训班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市属企业法务人员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陈平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rPr>
          <w:trHeight w:val="1247"/>
        </w:trPr>
        <w:tc>
          <w:tcPr>
            <w:tcW w:w="1412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市国资委</w:t>
            </w:r>
          </w:p>
        </w:tc>
        <w:tc>
          <w:tcPr>
            <w:tcW w:w="1666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学习习近平法治思想，加强党内法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规知识宣传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习近平法治思想专题党课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习近平法治思想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3月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专题党课</w:t>
            </w:r>
          </w:p>
        </w:tc>
        <w:tc>
          <w:tcPr>
            <w:tcW w:w="1534" w:type="dxa"/>
            <w:vMerge w:val="restart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br/>
              <w:t>市属企业法务人员，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带动全体员工</w:t>
            </w:r>
          </w:p>
        </w:tc>
        <w:tc>
          <w:tcPr>
            <w:tcW w:w="1117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陈平</w:t>
            </w:r>
          </w:p>
        </w:tc>
        <w:tc>
          <w:tcPr>
            <w:tcW w:w="845" w:type="dxa"/>
            <w:vMerge w:val="restart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rPr>
          <w:trHeight w:val="1315"/>
        </w:trPr>
        <w:tc>
          <w:tcPr>
            <w:tcW w:w="1412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666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纪念建党100周年专题宣传活动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党内法规等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7月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广场、市场、办公楼、地铁车厢等</w:t>
            </w:r>
          </w:p>
        </w:tc>
        <w:tc>
          <w:tcPr>
            <w:tcW w:w="1534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1117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  <w:tc>
          <w:tcPr>
            <w:tcW w:w="845" w:type="dxa"/>
            <w:vMerge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97CFA" w:rsidTr="002A1B45">
        <w:tc>
          <w:tcPr>
            <w:tcW w:w="1412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市国资委</w:t>
            </w:r>
          </w:p>
        </w:tc>
        <w:tc>
          <w:tcPr>
            <w:tcW w:w="1666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加强宪法学习宣传</w:t>
            </w:r>
          </w:p>
        </w:tc>
        <w:tc>
          <w:tcPr>
            <w:tcW w:w="176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宪法宣传周系列活动</w:t>
            </w:r>
          </w:p>
        </w:tc>
        <w:tc>
          <w:tcPr>
            <w:tcW w:w="2533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宪法、民法典等</w:t>
            </w:r>
          </w:p>
        </w:tc>
        <w:tc>
          <w:tcPr>
            <w:tcW w:w="10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12月</w:t>
            </w:r>
          </w:p>
        </w:tc>
        <w:tc>
          <w:tcPr>
            <w:tcW w:w="2300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广场、市场、办公楼、地铁车厢等</w:t>
            </w:r>
          </w:p>
        </w:tc>
        <w:tc>
          <w:tcPr>
            <w:tcW w:w="1534" w:type="dxa"/>
            <w:vAlign w:val="center"/>
          </w:tcPr>
          <w:p w:rsidR="00A97CFA" w:rsidRDefault="00A97CFA" w:rsidP="002A1B45">
            <w:pPr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市属企业员工、辐射广大市民</w:t>
            </w:r>
          </w:p>
        </w:tc>
        <w:tc>
          <w:tcPr>
            <w:tcW w:w="1117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陈平</w:t>
            </w:r>
          </w:p>
        </w:tc>
        <w:tc>
          <w:tcPr>
            <w:tcW w:w="845" w:type="dxa"/>
            <w:vAlign w:val="center"/>
          </w:tcPr>
          <w:p w:rsidR="00A97CFA" w:rsidRDefault="00A97CFA" w:rsidP="002A1B45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</w:tbl>
    <w:p w:rsidR="00A97CFA" w:rsidRDefault="00A97CFA" w:rsidP="00A97CFA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97CFA" w:rsidRDefault="00A97CFA" w:rsidP="00A97CFA">
      <w:pPr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填报人：陈平     联系方式：89183780</w:t>
      </w:r>
    </w:p>
    <w:p w:rsidR="00A97CFA" w:rsidRDefault="00A97CFA" w:rsidP="00A97CFA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97CFA" w:rsidRDefault="00A97CFA" w:rsidP="00A97CFA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97CFA" w:rsidRDefault="00A97CFA" w:rsidP="00A97CFA">
      <w:pPr>
        <w:jc w:val="left"/>
        <w:rPr>
          <w:rFonts w:ascii="仿宋" w:eastAsia="仿宋" w:hAnsi="仿宋" w:cs="仿宋" w:hint="eastAsia"/>
          <w:sz w:val="32"/>
          <w:szCs w:val="32"/>
        </w:rPr>
      </w:pPr>
    </w:p>
    <w:p w:rsidR="00A97CFA" w:rsidRDefault="00A97CFA" w:rsidP="00A97CFA">
      <w:pPr>
        <w:rPr>
          <w:rFonts w:ascii="仿宋_GB2312" w:eastAsia="仿宋_GB2312" w:hAnsi="仿宋_GB2312" w:cs="仿宋_GB2312" w:hint="eastAsia"/>
          <w:sz w:val="32"/>
        </w:rPr>
      </w:pPr>
    </w:p>
    <w:p w:rsidR="006F4182" w:rsidRPr="00A97CFA" w:rsidRDefault="006F4182"/>
    <w:sectPr w:rsidR="006F4182" w:rsidRPr="00A97CFA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7CFA"/>
    <w:rsid w:val="006F4182"/>
    <w:rsid w:val="00A9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97C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97C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7C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A97CF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>NBGZW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洪剑锋</dc:creator>
  <cp:lastModifiedBy>洪剑锋</cp:lastModifiedBy>
  <cp:revision>1</cp:revision>
  <dcterms:created xsi:type="dcterms:W3CDTF">2021-04-01T03:32:00Z</dcterms:created>
  <dcterms:modified xsi:type="dcterms:W3CDTF">2021-04-01T03:32:00Z</dcterms:modified>
</cp:coreProperties>
</file>